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ван-микрюков"/>
    <w:p>
      <w:pPr>
        <w:pStyle w:val="Heading1"/>
      </w:pPr>
      <w:r>
        <w:t xml:space="preserve">Иван Микрюков</w:t>
      </w:r>
    </w:p>
    <w:p>
      <w:pPr>
        <w:pStyle w:val="FirstParagraph"/>
      </w:pPr>
      <w:r>
        <w:t xml:space="preserve">Продюсер, видеограф, монтажёр</w:t>
      </w:r>
    </w:p>
    <w:p>
      <w:pPr>
        <w:pStyle w:val="Compact"/>
        <w:numPr>
          <w:ilvl w:val="0"/>
          <w:numId w:val="1001"/>
        </w:numPr>
      </w:pPr>
      <w:r>
        <w:t xml:space="preserve">Москва</w:t>
      </w:r>
    </w:p>
    <w:p>
      <w:pPr>
        <w:pStyle w:val="Compact"/>
        <w:numPr>
          <w:ilvl w:val="0"/>
          <w:numId w:val="1001"/>
        </w:numPr>
      </w:pPr>
      <w:r>
        <w:t xml:space="preserve">Telegram:</w:t>
      </w:r>
      <w:r>
        <w:t xml:space="preserve"> </w:t>
      </w:r>
      <w:hyperlink r:id="rId9">
        <w:r>
          <w:rPr>
            <w:rStyle w:val="Hyperlink"/>
          </w:rPr>
          <w:t xml:space="preserve">@mikryuk</w:t>
        </w:r>
      </w:hyperlink>
    </w:p>
    <w:p>
      <w:pPr>
        <w:pStyle w:val="Compact"/>
        <w:numPr>
          <w:ilvl w:val="0"/>
          <w:numId w:val="1001"/>
        </w:numPr>
      </w:pPr>
      <w:r>
        <w:t xml:space="preserve">Портфолио:</w:t>
      </w:r>
      <w:r>
        <w:t xml:space="preserve"> </w:t>
      </w:r>
      <w:hyperlink r:id="rId10">
        <w:r>
          <w:rPr>
            <w:rStyle w:val="Hyperlink"/>
          </w:rPr>
          <w:t xml:space="preserve">ivanmikryukov.com/projects</w:t>
        </w:r>
      </w:hyperlink>
    </w:p>
    <w:bookmarkStart w:id="11" w:name="цель"/>
    <w:p>
      <w:pPr>
        <w:pStyle w:val="Heading2"/>
      </w:pPr>
      <w:r>
        <w:t xml:space="preserve">Цель</w:t>
      </w:r>
    </w:p>
    <w:p>
      <w:pPr>
        <w:pStyle w:val="FirstParagraph"/>
      </w:pPr>
      <w:r>
        <w:t xml:space="preserve">Стажировка / работа в сфере производства видеоконтента.</w:t>
      </w:r>
    </w:p>
    <w:bookmarkEnd w:id="11"/>
    <w:bookmarkStart w:id="13" w:name="опыт"/>
    <w:p>
      <w:pPr>
        <w:pStyle w:val="Heading2"/>
      </w:pPr>
      <w:r>
        <w:t xml:space="preserve">Опыт</w:t>
      </w:r>
    </w:p>
    <w:bookmarkStart w:id="12" w:name="видеограф-монтажёр-частная-практика"/>
    <w:p>
      <w:pPr>
        <w:pStyle w:val="Heading3"/>
      </w:pPr>
      <w:r>
        <w:t xml:space="preserve">Видеограф / Монтажёр — частная практика</w:t>
      </w:r>
    </w:p>
    <w:p>
      <w:pPr>
        <w:pStyle w:val="FirstParagraph"/>
      </w:pPr>
      <w:r>
        <w:t xml:space="preserve">2023 – настоящее время</w:t>
      </w:r>
    </w:p>
    <w:p>
      <w:pPr>
        <w:pStyle w:val="BodyText"/>
      </w:pPr>
      <w:r>
        <w:t xml:space="preserve">Съёмка и монтаж коммерческого и авторского видеоконтента для частных клиентов, спортсменов, блогеров и коммерческих структур.</w:t>
      </w:r>
    </w:p>
    <w:p>
      <w:pPr>
        <w:pStyle w:val="BodyText"/>
      </w:pPr>
      <w:r>
        <w:t xml:space="preserve">Полный цикл работы над проектом — от идеи до готового результата:</w:t>
      </w:r>
    </w:p>
    <w:p>
      <w:pPr>
        <w:pStyle w:val="Compact"/>
        <w:numPr>
          <w:ilvl w:val="0"/>
          <w:numId w:val="1002"/>
        </w:numPr>
      </w:pPr>
      <w:r>
        <w:t xml:space="preserve">Понимание потребностей заказчика</w:t>
      </w:r>
    </w:p>
    <w:p>
      <w:pPr>
        <w:pStyle w:val="Compact"/>
        <w:numPr>
          <w:ilvl w:val="0"/>
          <w:numId w:val="1002"/>
        </w:numPr>
      </w:pPr>
      <w:r>
        <w:t xml:space="preserve">Разработка общей концепции проекта</w:t>
      </w:r>
    </w:p>
    <w:p>
      <w:pPr>
        <w:pStyle w:val="Compact"/>
        <w:numPr>
          <w:ilvl w:val="0"/>
          <w:numId w:val="1002"/>
        </w:numPr>
      </w:pPr>
      <w:r>
        <w:t xml:space="preserve">Детальная проработка сценария и раскадровки</w:t>
      </w:r>
    </w:p>
    <w:p>
      <w:pPr>
        <w:pStyle w:val="Compact"/>
        <w:numPr>
          <w:ilvl w:val="0"/>
          <w:numId w:val="1002"/>
        </w:numPr>
      </w:pPr>
      <w:r>
        <w:t xml:space="preserve">Подготовка и организация съёмочного процесса</w:t>
      </w:r>
    </w:p>
    <w:p>
      <w:pPr>
        <w:pStyle w:val="Compact"/>
        <w:numPr>
          <w:ilvl w:val="0"/>
          <w:numId w:val="1002"/>
        </w:numPr>
      </w:pPr>
      <w:r>
        <w:t xml:space="preserve">Съёмка</w:t>
      </w:r>
    </w:p>
    <w:p>
      <w:pPr>
        <w:pStyle w:val="Compact"/>
        <w:numPr>
          <w:ilvl w:val="0"/>
          <w:numId w:val="1002"/>
        </w:numPr>
      </w:pPr>
      <w:r>
        <w:t xml:space="preserve">Монтаж и финальная обработка</w:t>
      </w:r>
    </w:p>
    <w:p>
      <w:pPr>
        <w:pStyle w:val="FirstParagraph"/>
      </w:pPr>
      <w:r>
        <w:t xml:space="preserve">Основные направления работы:</w:t>
      </w:r>
    </w:p>
    <w:p>
      <w:pPr>
        <w:pStyle w:val="Compact"/>
        <w:numPr>
          <w:ilvl w:val="0"/>
          <w:numId w:val="1003"/>
        </w:numPr>
      </w:pPr>
      <w:r>
        <w:t xml:space="preserve">Свадьбы</w:t>
      </w:r>
    </w:p>
    <w:p>
      <w:pPr>
        <w:pStyle w:val="Compact"/>
        <w:numPr>
          <w:ilvl w:val="0"/>
          <w:numId w:val="1003"/>
        </w:numPr>
      </w:pPr>
      <w:r>
        <w:t xml:space="preserve">Детские праздники</w:t>
      </w:r>
    </w:p>
    <w:p>
      <w:pPr>
        <w:pStyle w:val="Compact"/>
        <w:numPr>
          <w:ilvl w:val="0"/>
          <w:numId w:val="1003"/>
        </w:numPr>
      </w:pPr>
      <w:r>
        <w:t xml:space="preserve">Корпоративы</w:t>
      </w:r>
    </w:p>
    <w:p>
      <w:pPr>
        <w:pStyle w:val="Compact"/>
        <w:numPr>
          <w:ilvl w:val="0"/>
          <w:numId w:val="1003"/>
        </w:numPr>
      </w:pPr>
      <w:r>
        <w:t xml:space="preserve">Спорт и фитнес</w:t>
      </w:r>
    </w:p>
    <w:p>
      <w:pPr>
        <w:pStyle w:val="Compact"/>
        <w:numPr>
          <w:ilvl w:val="0"/>
          <w:numId w:val="1003"/>
        </w:numPr>
      </w:pPr>
      <w:r>
        <w:t xml:space="preserve">Автомобильный видеоконтент</w:t>
      </w:r>
    </w:p>
    <w:bookmarkEnd w:id="12"/>
    <w:bookmarkEnd w:id="13"/>
    <w:bookmarkStart w:id="15" w:name="образование"/>
    <w:p>
      <w:pPr>
        <w:pStyle w:val="Heading2"/>
      </w:pPr>
      <w:r>
        <w:t xml:space="preserve">Образование</w:t>
      </w:r>
    </w:p>
    <w:bookmarkStart w:id="14" w:name="рэу-им.-г.-в.-плеханова"/>
    <w:p>
      <w:pPr>
        <w:pStyle w:val="Heading3"/>
      </w:pPr>
      <w:r>
        <w:t xml:space="preserve">РЭУ им. Г. В. Плеханова</w:t>
      </w:r>
    </w:p>
    <w:p>
      <w:pPr>
        <w:pStyle w:val="FirstParagraph"/>
      </w:pPr>
      <w:r>
        <w:t xml:space="preserve">2025 – 2029</w:t>
      </w:r>
    </w:p>
    <w:p>
      <w:pPr>
        <w:pStyle w:val="BodyText"/>
      </w:pPr>
      <w:r>
        <w:t xml:space="preserve">Программа «Медиакоммуникации».</w:t>
      </w:r>
    </w:p>
    <w:p>
      <w:pPr>
        <w:pStyle w:val="BodyText"/>
      </w:pPr>
      <w:r>
        <w:t xml:space="preserve">Направление «Продюсирование в кино и медиа».</w:t>
      </w:r>
    </w:p>
    <w:p>
      <w:pPr>
        <w:pStyle w:val="BodyText"/>
      </w:pPr>
      <w:r>
        <w:rPr>
          <w:i/>
          <w:iCs/>
        </w:rPr>
        <w:t xml:space="preserve">Самостоятельно изучаю учебники по теории кинематографии, операторскому искусству, постановке света и монтажу.</w:t>
      </w:r>
    </w:p>
    <w:bookmarkEnd w:id="14"/>
    <w:bookmarkEnd w:id="15"/>
    <w:bookmarkStart w:id="16" w:name="навыки"/>
    <w:p>
      <w:pPr>
        <w:pStyle w:val="Heading2"/>
      </w:pPr>
      <w:r>
        <w:t xml:space="preserve">Навыки</w:t>
      </w:r>
    </w:p>
    <w:p>
      <w:pPr>
        <w:pStyle w:val="Compact"/>
        <w:numPr>
          <w:ilvl w:val="0"/>
          <w:numId w:val="1004"/>
        </w:numPr>
      </w:pPr>
      <w:r>
        <w:t xml:space="preserve">Разработка концепции, сценария, раскадровки</w:t>
      </w:r>
    </w:p>
    <w:p>
      <w:pPr>
        <w:pStyle w:val="Compact"/>
        <w:numPr>
          <w:ilvl w:val="0"/>
          <w:numId w:val="1004"/>
        </w:numPr>
      </w:pPr>
      <w:r>
        <w:t xml:space="preserve">Подготовка и организация съёмок</w:t>
      </w:r>
    </w:p>
    <w:p>
      <w:pPr>
        <w:pStyle w:val="Compact"/>
        <w:numPr>
          <w:ilvl w:val="0"/>
          <w:numId w:val="1004"/>
        </w:numPr>
      </w:pPr>
      <w:r>
        <w:t xml:space="preserve">Работа со светом и стабилизатором</w:t>
      </w:r>
    </w:p>
    <w:p>
      <w:pPr>
        <w:pStyle w:val="Compact"/>
        <w:numPr>
          <w:ilvl w:val="0"/>
          <w:numId w:val="1004"/>
        </w:numPr>
      </w:pPr>
      <w:r>
        <w:t xml:space="preserve">Монтаж и постобработка в</w:t>
      </w:r>
      <w:r>
        <w:t xml:space="preserve"> </w:t>
      </w:r>
      <w:r>
        <w:rPr>
          <w:b/>
          <w:bCs/>
        </w:rPr>
        <w:t xml:space="preserve">DaVinci Resolve</w:t>
      </w:r>
      <w:r>
        <w:t xml:space="preserve">: работа с масками и хромакеем, цветокоррекция, звук</w:t>
      </w:r>
    </w:p>
    <w:bookmarkEnd w:id="16"/>
    <w:bookmarkStart w:id="17" w:name="оборудование"/>
    <w:p>
      <w:pPr>
        <w:pStyle w:val="Heading2"/>
      </w:pPr>
      <w:r>
        <w:t xml:space="preserve">Оборудование</w:t>
      </w:r>
    </w:p>
    <w:p>
      <w:pPr>
        <w:pStyle w:val="Compact"/>
        <w:numPr>
          <w:ilvl w:val="0"/>
          <w:numId w:val="1005"/>
        </w:numPr>
      </w:pPr>
      <w:r>
        <w:t xml:space="preserve">Камера: Sony ZV-E10 II</w:t>
      </w:r>
    </w:p>
    <w:p>
      <w:pPr>
        <w:pStyle w:val="Compact"/>
        <w:numPr>
          <w:ilvl w:val="0"/>
          <w:numId w:val="1005"/>
        </w:numPr>
      </w:pPr>
      <w:r>
        <w:t xml:space="preserve">Объектив: Sigma 18–50mm f/2.8</w:t>
      </w:r>
    </w:p>
    <w:p>
      <w:pPr>
        <w:pStyle w:val="Compact"/>
        <w:numPr>
          <w:ilvl w:val="0"/>
          <w:numId w:val="1005"/>
        </w:numPr>
      </w:pPr>
      <w:r>
        <w:t xml:space="preserve">Стабилизатор: DJI RS 4 Mini</w:t>
      </w:r>
    </w:p>
    <w:p>
      <w:pPr>
        <w:pStyle w:val="Compact"/>
        <w:numPr>
          <w:ilvl w:val="0"/>
          <w:numId w:val="1005"/>
        </w:numPr>
      </w:pPr>
      <w:r>
        <w:t xml:space="preserve">Микрофоны: DJI Mic mini 2/3</w:t>
      </w:r>
    </w:p>
    <w:p>
      <w:pPr>
        <w:pStyle w:val="Compact"/>
        <w:numPr>
          <w:ilvl w:val="0"/>
          <w:numId w:val="1005"/>
        </w:numPr>
      </w:pPr>
      <w:r>
        <w:t xml:space="preserve">Монитор: Feelworld F 5 Pro X</w:t>
      </w:r>
    </w:p>
    <w:bookmarkEnd w:id="17"/>
    <w:bookmarkStart w:id="18" w:name="спорт"/>
    <w:p>
      <w:pPr>
        <w:pStyle w:val="Heading2"/>
      </w:pPr>
      <w:r>
        <w:t xml:space="preserve">Спорт</w:t>
      </w:r>
    </w:p>
    <w:p>
      <w:pPr>
        <w:pStyle w:val="Compact"/>
        <w:numPr>
          <w:ilvl w:val="0"/>
          <w:numId w:val="1006"/>
        </w:numPr>
      </w:pPr>
      <w:r>
        <w:t xml:space="preserve">Чемпион Москвы по хоккею</w:t>
      </w:r>
    </w:p>
    <w:p>
      <w:pPr>
        <w:pStyle w:val="Compact"/>
        <w:numPr>
          <w:ilvl w:val="0"/>
          <w:numId w:val="1006"/>
        </w:numPr>
      </w:pPr>
      <w:r>
        <w:t xml:space="preserve">Бронзовый призёр чемпионата Московской области по хоккею</w:t>
      </w:r>
    </w:p>
    <w:p>
      <w:pPr>
        <w:pStyle w:val="Compact"/>
        <w:numPr>
          <w:ilvl w:val="0"/>
          <w:numId w:val="1006"/>
        </w:numPr>
      </w:pPr>
      <w:r>
        <w:t xml:space="preserve">Финишер Московского марафона</w:t>
      </w:r>
    </w:p>
    <w:p>
      <w:pPr>
        <w:pStyle w:val="Compact"/>
        <w:numPr>
          <w:ilvl w:val="0"/>
          <w:numId w:val="1006"/>
        </w:numPr>
      </w:pPr>
      <w:r>
        <w:t xml:space="preserve">13 лет занятий хоккеем</w:t>
      </w:r>
    </w:p>
    <w:p>
      <w:pPr>
        <w:pStyle w:val="FirstParagraph"/>
      </w:pPr>
      <w:r>
        <w:rPr>
          <w:i/>
          <w:iCs/>
        </w:rPr>
        <w:t xml:space="preserve">Многолетний спортивный опыт сформировал дисциплину, командное мышление, стрессоустойчивость и способность системно работать на результат.</w:t>
      </w:r>
    </w:p>
    <w:bookmarkEnd w:id="18"/>
    <w:bookmarkStart w:id="19" w:name="качества"/>
    <w:p>
      <w:pPr>
        <w:pStyle w:val="Heading2"/>
      </w:pPr>
      <w:r>
        <w:t xml:space="preserve">Качества</w:t>
      </w:r>
    </w:p>
    <w:p>
      <w:pPr>
        <w:pStyle w:val="FirstParagraph"/>
      </w:pPr>
      <w:r>
        <w:t xml:space="preserve">Коммуникабельность · инициативность · ответственность · дисциплина · стрессоустойчивость · умение работать в команде и доводить начатые проекты до результата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ivanmikryukov.com/projects/" TargetMode="External" /><Relationship Type="http://schemas.openxmlformats.org/officeDocument/2006/relationships/hyperlink" Id="rId9" Target="https://t.me/mikryu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ivanmikryukov.com/projects/" TargetMode="External" /><Relationship Type="http://schemas.openxmlformats.org/officeDocument/2006/relationships/hyperlink" Id="rId9" Target="https://t.me/mikryu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2026-11-01T20:13:15Z</dcterms:created>
  <dcterms:modified xsi:type="dcterms:W3CDTF">2026-11-01T20:13:15Z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